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after="0" w:line="240" w:lineRule="auto"/>
        <w:rPr>
          <w:sz w:val="20"/>
          <w:szCs w:val="20"/>
          <w:u w:val="single"/>
        </w:rPr>
      </w:pPr>
      <w:r>
        <w:rPr>
          <w:sz w:val="20"/>
          <w:szCs w:val="20"/>
          <w:u w:val="single"/>
        </w:rPr>
        <mc:AlternateContent>
          <mc:Choice Requires="wps">
            <w:drawing xmlns:a="http://schemas.openxmlformats.org/drawingml/2006/main">
              <wp:anchor distT="0" distB="0" distL="0" distR="0" simplePos="0" relativeHeight="251660288" behindDoc="0" locked="0" layoutInCell="1" allowOverlap="1">
                <wp:simplePos x="0" y="0"/>
                <wp:positionH relativeFrom="margin">
                  <wp:posOffset>1285885</wp:posOffset>
                </wp:positionH>
                <wp:positionV relativeFrom="line">
                  <wp:posOffset>147002</wp:posOffset>
                </wp:positionV>
                <wp:extent cx="3683000" cy="914400"/>
                <wp:effectExtent l="0" t="0" r="0" b="0"/>
                <wp:wrapNone/>
                <wp:docPr id="1073741826" name="officeArt object" descr="Text Box 2"/>
                <wp:cNvGraphicFramePr/>
                <a:graphic xmlns:a="http://schemas.openxmlformats.org/drawingml/2006/main">
                  <a:graphicData uri="http://schemas.microsoft.com/office/word/2010/wordprocessingShape">
                    <wps:wsp>
                      <wps:cNvSpPr txBox="1"/>
                      <wps:spPr>
                        <a:xfrm>
                          <a:off x="0" y="0"/>
                          <a:ext cx="3683000" cy="914400"/>
                        </a:xfrm>
                        <a:prstGeom prst="rect">
                          <a:avLst/>
                        </a:prstGeom>
                        <a:solidFill>
                          <a:srgbClr val="FFFFFF"/>
                        </a:solidFill>
                        <a:ln w="9525" cap="flat">
                          <a:solidFill>
                            <a:srgbClr val="000000"/>
                          </a:solidFill>
                          <a:prstDash val="solid"/>
                          <a:miter lim="800000"/>
                        </a:ln>
                        <a:effectLst/>
                      </wps:spPr>
                      <wps:txbx>
                        <w:txbxContent>
                          <w:p>
                            <w:pPr>
                              <w:pStyle w:val="footer"/>
                              <w:keepNext w:val="1"/>
                              <w:tabs>
                                <w:tab w:val="clear" w:pos="4536"/>
                                <w:tab w:val="clear" w:pos="9072"/>
                              </w:tabs>
                              <w:jc w:val="center"/>
                              <w:outlineLvl w:val="0"/>
                              <w:rPr>
                                <w:rFonts w:ascii="Arial" w:cs="Arial" w:hAnsi="Arial" w:eastAsia="Arial"/>
                                <w:b w:val="1"/>
                                <w:bCs w:val="1"/>
                                <w:sz w:val="28"/>
                                <w:szCs w:val="28"/>
                                <w:lang w:val="nl-NL"/>
                              </w:rPr>
                            </w:pPr>
                            <w:r>
                              <w:rPr>
                                <w:rFonts w:ascii="Arial" w:hAnsi="Arial"/>
                                <w:b w:val="1"/>
                                <w:bCs w:val="1"/>
                                <w:sz w:val="28"/>
                                <w:szCs w:val="28"/>
                                <w:rtl w:val="0"/>
                                <w:lang w:val="nl-NL"/>
                              </w:rPr>
                              <w:t>TOOLBOXMEETING</w:t>
                            </w:r>
                            <w:r>
                              <w:rPr>
                                <w:rFonts w:ascii="Arial" w:hAnsi="Arial"/>
                                <w:sz w:val="28"/>
                                <w:szCs w:val="28"/>
                                <w:rtl w:val="0"/>
                                <w:lang w:val="nl-NL"/>
                              </w:rPr>
                              <w:t xml:space="preserve"> </w:t>
                            </w:r>
                            <w:r>
                              <w:rPr>
                                <w:rFonts w:ascii="Arial" w:hAnsi="Arial"/>
                                <w:b w:val="1"/>
                                <w:bCs w:val="1"/>
                                <w:sz w:val="28"/>
                                <w:szCs w:val="28"/>
                                <w:rtl w:val="0"/>
                                <w:lang w:val="nl-NL"/>
                              </w:rPr>
                              <w:t>:</w:t>
                            </w:r>
                          </w:p>
                          <w:p>
                            <w:pPr>
                              <w:pStyle w:val="footer"/>
                              <w:keepNext w:val="1"/>
                              <w:tabs>
                                <w:tab w:val="clear" w:pos="4536"/>
                                <w:tab w:val="clear" w:pos="9072"/>
                              </w:tabs>
                              <w:jc w:val="center"/>
                              <w:outlineLvl w:val="0"/>
                              <w:rPr>
                                <w:rFonts w:ascii="Arial" w:cs="Arial" w:hAnsi="Arial" w:eastAsia="Arial"/>
                                <w:b w:val="1"/>
                                <w:bCs w:val="1"/>
                                <w:sz w:val="28"/>
                                <w:szCs w:val="28"/>
                              </w:rPr>
                            </w:pPr>
                          </w:p>
                          <w:p>
                            <w:pPr>
                              <w:pStyle w:val="footer"/>
                              <w:keepNext w:val="1"/>
                              <w:tabs>
                                <w:tab w:val="clear" w:pos="4536"/>
                                <w:tab w:val="clear" w:pos="9072"/>
                              </w:tabs>
                              <w:jc w:val="center"/>
                              <w:outlineLvl w:val="0"/>
                            </w:pPr>
                            <w:r>
                              <w:rPr>
                                <w:rFonts w:ascii="Arial" w:hAnsi="Arial"/>
                                <w:b w:val="1"/>
                                <w:bCs w:val="1"/>
                                <w:sz w:val="28"/>
                                <w:szCs w:val="28"/>
                                <w:rtl w:val="0"/>
                                <w:lang w:val="nl-NL"/>
                              </w:rPr>
                              <w:t xml:space="preserve"> </w:t>
                            </w:r>
                            <w:r>
                              <w:rPr>
                                <w:rFonts w:ascii="Arial" w:hAnsi="Arial"/>
                                <w:sz w:val="28"/>
                                <w:szCs w:val="28"/>
                                <w:rtl w:val="0"/>
                                <w:lang w:val="nl-NL"/>
                              </w:rPr>
                              <w:t>Doorslijp- en afbraamschijven</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101.3pt;margin-top:11.6pt;width:290.0pt;height:72.0pt;z-index:251660288;mso-position-horizontal:absolute;mso-position-horizontal-relative:margin;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footer"/>
                        <w:keepNext w:val="1"/>
                        <w:tabs>
                          <w:tab w:val="clear" w:pos="4536"/>
                          <w:tab w:val="clear" w:pos="9072"/>
                        </w:tabs>
                        <w:jc w:val="center"/>
                        <w:outlineLvl w:val="0"/>
                        <w:rPr>
                          <w:rFonts w:ascii="Arial" w:cs="Arial" w:hAnsi="Arial" w:eastAsia="Arial"/>
                          <w:b w:val="1"/>
                          <w:bCs w:val="1"/>
                          <w:sz w:val="28"/>
                          <w:szCs w:val="28"/>
                          <w:lang w:val="nl-NL"/>
                        </w:rPr>
                      </w:pPr>
                      <w:r>
                        <w:rPr>
                          <w:rFonts w:ascii="Arial" w:hAnsi="Arial"/>
                          <w:b w:val="1"/>
                          <w:bCs w:val="1"/>
                          <w:sz w:val="28"/>
                          <w:szCs w:val="28"/>
                          <w:rtl w:val="0"/>
                          <w:lang w:val="nl-NL"/>
                        </w:rPr>
                        <w:t>TOOLBOXMEETING</w:t>
                      </w:r>
                      <w:r>
                        <w:rPr>
                          <w:rFonts w:ascii="Arial" w:hAnsi="Arial"/>
                          <w:sz w:val="28"/>
                          <w:szCs w:val="28"/>
                          <w:rtl w:val="0"/>
                          <w:lang w:val="nl-NL"/>
                        </w:rPr>
                        <w:t xml:space="preserve"> </w:t>
                      </w:r>
                      <w:r>
                        <w:rPr>
                          <w:rFonts w:ascii="Arial" w:hAnsi="Arial"/>
                          <w:b w:val="1"/>
                          <w:bCs w:val="1"/>
                          <w:sz w:val="28"/>
                          <w:szCs w:val="28"/>
                          <w:rtl w:val="0"/>
                          <w:lang w:val="nl-NL"/>
                        </w:rPr>
                        <w:t>:</w:t>
                      </w:r>
                    </w:p>
                    <w:p>
                      <w:pPr>
                        <w:pStyle w:val="footer"/>
                        <w:keepNext w:val="1"/>
                        <w:tabs>
                          <w:tab w:val="clear" w:pos="4536"/>
                          <w:tab w:val="clear" w:pos="9072"/>
                        </w:tabs>
                        <w:jc w:val="center"/>
                        <w:outlineLvl w:val="0"/>
                        <w:rPr>
                          <w:rFonts w:ascii="Arial" w:cs="Arial" w:hAnsi="Arial" w:eastAsia="Arial"/>
                          <w:b w:val="1"/>
                          <w:bCs w:val="1"/>
                          <w:sz w:val="28"/>
                          <w:szCs w:val="28"/>
                        </w:rPr>
                      </w:pPr>
                    </w:p>
                    <w:p>
                      <w:pPr>
                        <w:pStyle w:val="footer"/>
                        <w:keepNext w:val="1"/>
                        <w:tabs>
                          <w:tab w:val="clear" w:pos="4536"/>
                          <w:tab w:val="clear" w:pos="9072"/>
                        </w:tabs>
                        <w:jc w:val="center"/>
                        <w:outlineLvl w:val="0"/>
                      </w:pPr>
                      <w:r>
                        <w:rPr>
                          <w:rFonts w:ascii="Arial" w:hAnsi="Arial"/>
                          <w:b w:val="1"/>
                          <w:bCs w:val="1"/>
                          <w:sz w:val="28"/>
                          <w:szCs w:val="28"/>
                          <w:rtl w:val="0"/>
                          <w:lang w:val="nl-NL"/>
                        </w:rPr>
                        <w:t xml:space="preserve"> </w:t>
                      </w:r>
                      <w:r>
                        <w:rPr>
                          <w:rFonts w:ascii="Arial" w:hAnsi="Arial"/>
                          <w:sz w:val="28"/>
                          <w:szCs w:val="28"/>
                          <w:rtl w:val="0"/>
                          <w:lang w:val="nl-NL"/>
                        </w:rPr>
                        <w:t>Doorslijp- en afbraamschijven</w:t>
                      </w:r>
                    </w:p>
                  </w:txbxContent>
                </v:textbox>
                <w10:wrap type="none" side="bothSides" anchorx="margin"/>
              </v:shape>
            </w:pict>
          </mc:Fallback>
        </mc:AlternateContent>
      </w:r>
    </w:p>
    <w:p>
      <w:pPr>
        <w:pStyle w:val="Normal.0"/>
        <w:keepNext w:val="1"/>
        <w:spacing w:after="0" w:line="240" w:lineRule="auto"/>
        <w:outlineLvl w:val="1"/>
        <w:rPr>
          <w:rFonts w:ascii="Calibri" w:cs="Calibri" w:hAnsi="Calibri" w:eastAsia="Calibri"/>
          <w:b w:val="1"/>
          <w:bCs w:val="1"/>
          <w:sz w:val="20"/>
          <w:szCs w:val="20"/>
          <w:u w:val="single"/>
        </w:rPr>
      </w:pPr>
    </w:p>
    <w:p>
      <w:pPr>
        <w:pStyle w:val="Normal.0"/>
        <w:keepNext w:val="1"/>
        <w:spacing w:after="0" w:line="240" w:lineRule="auto"/>
        <w:outlineLvl w:val="1"/>
        <w:rPr>
          <w:rFonts w:ascii="Calibri" w:cs="Calibri" w:hAnsi="Calibri" w:eastAsia="Calibri"/>
          <w:b w:val="1"/>
          <w:bCs w:val="1"/>
          <w:sz w:val="20"/>
          <w:szCs w:val="20"/>
          <w:u w:val="single"/>
        </w:rPr>
      </w:pPr>
    </w:p>
    <w:p>
      <w:pPr>
        <w:pStyle w:val="Normal.0"/>
        <w:keepNext w:val="1"/>
        <w:spacing w:after="0" w:line="240" w:lineRule="auto"/>
        <w:outlineLvl w:val="1"/>
        <w:rPr>
          <w:rFonts w:ascii="Calibri" w:cs="Calibri" w:hAnsi="Calibri" w:eastAsia="Calibri"/>
          <w:b w:val="1"/>
          <w:bCs w:val="1"/>
          <w:sz w:val="20"/>
          <w:szCs w:val="20"/>
          <w:u w:val="single"/>
        </w:rPr>
      </w:pPr>
    </w:p>
    <w:p>
      <w:pPr>
        <w:pStyle w:val="Normal.0"/>
        <w:keepNext w:val="1"/>
        <w:spacing w:after="0" w:line="240" w:lineRule="auto"/>
        <w:outlineLvl w:val="1"/>
        <w:rPr>
          <w:rFonts w:ascii="Calibri" w:cs="Calibri" w:hAnsi="Calibri" w:eastAsia="Calibri"/>
          <w:b w:val="1"/>
          <w:bCs w:val="1"/>
          <w:sz w:val="20"/>
          <w:szCs w:val="20"/>
          <w:u w:val="single"/>
        </w:rPr>
      </w:pPr>
    </w:p>
    <w:p>
      <w:pPr>
        <w:pStyle w:val="Normal.0"/>
        <w:keepNext w:val="1"/>
        <w:spacing w:after="0" w:line="240" w:lineRule="auto"/>
        <w:outlineLvl w:val="1"/>
        <w:rPr>
          <w:rFonts w:ascii="Calibri" w:cs="Calibri" w:hAnsi="Calibri" w:eastAsia="Calibri"/>
          <w:b w:val="1"/>
          <w:bCs w:val="1"/>
          <w:sz w:val="20"/>
          <w:szCs w:val="20"/>
          <w:u w:val="single"/>
        </w:rPr>
      </w:pPr>
    </w:p>
    <w:p>
      <w:pPr>
        <w:pStyle w:val="Normal.0"/>
        <w:keepNext w:val="1"/>
        <w:spacing w:after="0" w:line="240" w:lineRule="auto"/>
        <w:outlineLvl w:val="1"/>
        <w:rPr>
          <w:rFonts w:ascii="Calibri" w:cs="Calibri" w:hAnsi="Calibri" w:eastAsia="Calibri"/>
          <w:b w:val="1"/>
          <w:bCs w:val="1"/>
          <w:sz w:val="20"/>
          <w:szCs w:val="20"/>
          <w:u w:val="single"/>
        </w:rPr>
      </w:pPr>
    </w:p>
    <w:p>
      <w:pPr>
        <w:pStyle w:val="Normal.0"/>
        <w:keepNext w:val="1"/>
        <w:spacing w:after="0" w:line="240" w:lineRule="auto"/>
        <w:outlineLvl w:val="1"/>
        <w:rPr>
          <w:rFonts w:ascii="Helvetica Neue" w:cs="Helvetica Neue" w:hAnsi="Helvetica Neue" w:eastAsia="Helvetica Neue"/>
          <w:b w:val="1"/>
          <w:bCs w:val="1"/>
          <w:u w:val="single"/>
        </w:rPr>
      </w:pPr>
      <w:r>
        <w:rPr>
          <w:rFonts w:ascii="Helvetica Neue" w:hAnsi="Helvetica Neue"/>
          <w:b w:val="1"/>
          <w:bCs w:val="1"/>
          <w:u w:val="single"/>
          <w:rtl w:val="0"/>
          <w:lang w:val="nl-NL"/>
        </w:rPr>
        <w:t>Algemeen</w:t>
      </w:r>
    </w:p>
    <w:p>
      <w:pPr>
        <w:pStyle w:val="Normal.0"/>
        <w:spacing w:after="0" w:line="240" w:lineRule="auto"/>
        <w:rPr>
          <w:rFonts w:ascii="Helvetica Neue" w:cs="Helvetica Neue" w:hAnsi="Helvetica Neue" w:eastAsia="Helvetica Neue"/>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t>Met slijpschijven wordt vaak onachtzaam omgegaan, echter dit is niet terecht. Daarom deze toolboxmeeting</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2"/>
          <w:szCs w:val="22"/>
          <w:u w:val="single" w:color="000000"/>
          <w:shd w:val="nil" w:color="auto" w:fill="auto"/>
          <w:vertAlign w:val="baseline"/>
          <w:rtl w:val="0"/>
          <w:lang w:val="nl-NL"/>
          <w14:textOutline>
            <w14:noFill/>
          </w14:textOutline>
          <w14:textFill>
            <w14:solidFill>
              <w14:srgbClr w14:val="000000"/>
            </w14:solidFill>
          </w14:textFill>
        </w:rPr>
      </w:pPr>
      <w: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2"/>
          <w:szCs w:val="22"/>
          <w:u w:val="single" w:color="000000"/>
          <w:shd w:val="nil" w:color="auto" w:fill="auto"/>
          <w:vertAlign w:val="baseline"/>
          <w:rtl w:val="0"/>
          <w:lang w:val="nl-NL"/>
          <w14:textOutline>
            <w14:noFill/>
          </w14:textOutline>
          <w14:textFill>
            <w14:solidFill>
              <w14:srgbClr w14:val="000000"/>
            </w14:solidFill>
          </w14:textFill>
        </w:rPr>
        <w:t>Slijpschijven</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t>In een haakse slijper (flex) kunnen verschillende soorten schijven worden gemonteerd. Het hangt van het soort werk en de machine af welke schijf er gebruikt wordt. Er zijn twee soorten slijpschijven:</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p>
    <w:p>
      <w:pPr>
        <w:keepNext w:val="0"/>
        <w:keepLines w:val="0"/>
        <w:pageBreakBefore w:val="0"/>
        <w:widowControl w:val="1"/>
        <w:shd w:val="clear" w:color="auto" w:fill="auto"/>
        <w:tabs>
          <w:tab w:val="left" w:pos="400"/>
        </w:tabs>
        <w:suppressAutoHyphens w:val="0"/>
        <w:bidi w:val="0"/>
        <w:spacing w:before="0" w:after="0" w:line="240" w:lineRule="auto"/>
        <w:ind w:left="0" w:right="0" w:firstLine="0"/>
        <w:jc w:val="left"/>
        <w:outlineLvl w:val="9"/>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t>1.</w:t>
        <w:tab/>
        <w:t>Doorslijpschijven</w:t>
      </w:r>
    </w:p>
    <w:p>
      <w:pPr>
        <w:keepNext w:val="0"/>
        <w:keepLines w:val="0"/>
        <w:pageBreakBefore w:val="0"/>
        <w:widowControl w:val="1"/>
        <w:shd w:val="clear" w:color="auto" w:fill="auto"/>
        <w:tabs>
          <w:tab w:val="left" w:pos="400"/>
        </w:tabs>
        <w:suppressAutoHyphens w:val="0"/>
        <w:bidi w:val="0"/>
        <w:spacing w:before="0" w:after="0" w:line="240" w:lineRule="auto"/>
        <w:ind w:left="0" w:right="0" w:firstLine="0"/>
        <w:jc w:val="left"/>
        <w:outlineLvl w:val="9"/>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p>
    <w:p>
      <w:pPr>
        <w:keepNext w:val="0"/>
        <w:keepLines w:val="0"/>
        <w:pageBreakBefore w:val="0"/>
        <w:widowControl w:val="1"/>
        <w:shd w:val="clear" w:color="auto" w:fill="auto"/>
        <w:tabs>
          <w:tab w:val="left" w:pos="400"/>
        </w:tabs>
        <w:suppressAutoHyphens w:val="0"/>
        <w:bidi w:val="0"/>
        <w:spacing w:before="0" w:after="0" w:line="240" w:lineRule="auto"/>
        <w:ind w:left="400" w:right="0" w:hanging="40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tab/>
        <w:t xml:space="preserve">Doorslijpschijven zijn bedoeld om steen of metaal door te slijpen.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single" w:color="000000"/>
          <w:shd w:val="nil" w:color="auto" w:fill="auto"/>
          <w:vertAlign w:val="baseline"/>
          <w:rtl w:val="0"/>
          <w:lang w:val="nl-NL"/>
          <w14:textOutline>
            <w14:noFill/>
          </w14:textOutline>
          <w14:textFill>
            <w14:solidFill>
              <w14:srgbClr w14:val="000000"/>
            </w14:solidFill>
          </w14:textFill>
        </w:rPr>
        <w:t>Je mag deze schijven nooit gebruiken om af te bramen</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t>. De kans dat de schijf dan uit elkaar springt is heel groot.</w:t>
      </w:r>
    </w:p>
    <w:p>
      <w:pPr>
        <w:keepNext w:val="0"/>
        <w:keepLines w:val="0"/>
        <w:pageBreakBefore w:val="0"/>
        <w:widowControl w:val="1"/>
        <w:shd w:val="clear" w:color="auto" w:fill="auto"/>
        <w:tabs>
          <w:tab w:val="left" w:pos="400"/>
        </w:tabs>
        <w:suppressAutoHyphens w:val="0"/>
        <w:bidi w:val="0"/>
        <w:spacing w:before="0" w:after="0" w:line="240" w:lineRule="auto"/>
        <w:ind w:left="0" w:right="0" w:firstLine="0"/>
        <w:jc w:val="left"/>
        <w:outlineLvl w:val="9"/>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p>
    <w:p>
      <w:pPr>
        <w:keepNext w:val="0"/>
        <w:keepLines w:val="0"/>
        <w:pageBreakBefore w:val="0"/>
        <w:widowControl w:val="1"/>
        <w:shd w:val="clear" w:color="auto" w:fill="auto"/>
        <w:tabs>
          <w:tab w:val="left" w:pos="400"/>
        </w:tabs>
        <w:suppressAutoHyphens w:val="0"/>
        <w:bidi w:val="0"/>
        <w:spacing w:before="0" w:after="0" w:line="240" w:lineRule="auto"/>
        <w:ind w:left="0" w:right="0" w:firstLine="0"/>
        <w:jc w:val="left"/>
        <w:outlineLvl w:val="9"/>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t>2.</w:t>
        <w:tab/>
        <w:t>Afbraamschijven</w:t>
      </w:r>
    </w:p>
    <w:p>
      <w:pPr>
        <w:keepNext w:val="0"/>
        <w:keepLines w:val="0"/>
        <w:pageBreakBefore w:val="0"/>
        <w:widowControl w:val="1"/>
        <w:shd w:val="clear" w:color="auto" w:fill="auto"/>
        <w:tabs>
          <w:tab w:val="left" w:pos="400"/>
        </w:tabs>
        <w:suppressAutoHyphens w:val="0"/>
        <w:bidi w:val="0"/>
        <w:spacing w:before="0" w:after="0" w:line="240" w:lineRule="auto"/>
        <w:ind w:left="0" w:right="0" w:firstLine="0"/>
        <w:jc w:val="left"/>
        <w:outlineLvl w:val="9"/>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p>
    <w:p>
      <w:pPr>
        <w:keepNext w:val="0"/>
        <w:keepLines w:val="0"/>
        <w:pageBreakBefore w:val="0"/>
        <w:widowControl w:val="1"/>
        <w:shd w:val="clear" w:color="auto" w:fill="auto"/>
        <w:tabs>
          <w:tab w:val="left" w:pos="400"/>
        </w:tabs>
        <w:suppressAutoHyphens w:val="0"/>
        <w:bidi w:val="0"/>
        <w:spacing w:before="0" w:after="0" w:line="240" w:lineRule="auto"/>
        <w:ind w:left="40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t>Afbramen is het weghalen van scherpe, onregelmatige uitsteeksels, vooral bij metaal. Afhankelijk van het type mogen ze voor de volgende worden gebruikt.</w:t>
      </w:r>
    </w:p>
    <w:p>
      <w:pPr>
        <w:keepNext w:val="0"/>
        <w:keepLines w:val="0"/>
        <w:pageBreakBefore w:val="0"/>
        <w:widowControl w:val="1"/>
        <w:numPr>
          <w:ilvl w:val="0"/>
          <w:numId w:val="2"/>
        </w:numPr>
        <w:shd w:val="clear" w:color="auto" w:fill="auto"/>
        <w:suppressAutoHyphens w:val="0"/>
        <w:bidi w:val="0"/>
        <w:spacing w:before="0" w:after="0" w:line="240" w:lineRule="auto"/>
        <w:ind w:right="0"/>
        <w:jc w:val="left"/>
        <w:outlineLvl w:val="9"/>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t>doorslijpen en afbramen tot maximaal 3 - 4 mm;</w:t>
      </w:r>
    </w:p>
    <w:p>
      <w:pPr>
        <w:keepNext w:val="0"/>
        <w:keepLines w:val="0"/>
        <w:pageBreakBefore w:val="0"/>
        <w:widowControl w:val="1"/>
        <w:numPr>
          <w:ilvl w:val="0"/>
          <w:numId w:val="2"/>
        </w:numPr>
        <w:shd w:val="clear" w:color="auto" w:fill="auto"/>
        <w:suppressAutoHyphens w:val="0"/>
        <w:bidi w:val="0"/>
        <w:spacing w:before="0" w:after="0" w:line="240" w:lineRule="auto"/>
        <w:ind w:right="0"/>
        <w:jc w:val="left"/>
        <w:outlineLvl w:val="9"/>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t>lasnaden uitslijpen en afbramen tot maximaal 4 - 4,5 mm;</w:t>
      </w:r>
    </w:p>
    <w:p>
      <w:pPr>
        <w:keepNext w:val="0"/>
        <w:keepLines w:val="0"/>
        <w:pageBreakBefore w:val="0"/>
        <w:widowControl w:val="1"/>
        <w:numPr>
          <w:ilvl w:val="0"/>
          <w:numId w:val="2"/>
        </w:numPr>
        <w:shd w:val="clear" w:color="auto" w:fill="auto"/>
        <w:suppressAutoHyphens w:val="0"/>
        <w:bidi w:val="0"/>
        <w:spacing w:before="0" w:after="0" w:line="240" w:lineRule="auto"/>
        <w:ind w:right="0"/>
        <w:jc w:val="left"/>
        <w:outlineLvl w:val="9"/>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t>alle soorten afbraamwerk groter dan 4,5 mm.</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t>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t>Slijpschijven worden gemaakt van een slijpmiddel en een bindmiddel (de lijm). Het slijpmiddel is vaak aluminiumoxide of siliciumcarbide. Het bindmiddel was vroeger vaak keramisch (van een soort klei gemaakt), tegenwoordig wordt vaak bakeliet gebruikt.</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t>Om te kunnen zien met wat voor slijpschijf je te maken hebt, is het verplicht dat de items op de schijf vermeld worden:</w:t>
      </w:r>
    </w:p>
    <w:p>
      <w:pPr>
        <w:keepNext w:val="0"/>
        <w:keepLines w:val="0"/>
        <w:pageBreakBefore w:val="0"/>
        <w:widowControl w:val="1"/>
        <w:numPr>
          <w:ilvl w:val="0"/>
          <w:numId w:val="4"/>
        </w:numPr>
        <w:shd w:val="clear" w:color="auto" w:fill="auto"/>
        <w:suppressAutoHyphens w:val="0"/>
        <w:bidi w:val="0"/>
        <w:spacing w:before="0" w:after="0" w:line="240" w:lineRule="auto"/>
        <w:ind w:right="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Outline>
            <w14:noFill/>
          </w14:textOutline>
          <w14:textFill>
            <w14:solidFill>
              <w14:srgbClr w14:val="000000"/>
            </w14:solidFill>
          </w14:textFill>
        </w:rPr>
        <mc:AlternateContent>
          <mc:Choice Requires="wps">
            <w:drawing xmlns:a="http://schemas.openxmlformats.org/drawingml/2006/main">
              <wp:anchor distT="57150" distB="57150" distL="57150" distR="57150" simplePos="0" relativeHeight="251659264" behindDoc="0" locked="0" layoutInCell="1" allowOverlap="1">
                <wp:simplePos x="0" y="0"/>
                <wp:positionH relativeFrom="column">
                  <wp:posOffset>3132147</wp:posOffset>
                </wp:positionH>
                <wp:positionV relativeFrom="line">
                  <wp:posOffset>38754</wp:posOffset>
                </wp:positionV>
                <wp:extent cx="3308985" cy="3124200"/>
                <wp:effectExtent l="0" t="0" r="0" b="0"/>
                <wp:wrapSquare wrapText="bothSides" distL="57150" distR="57150" distT="57150" distB="57150"/>
                <wp:docPr id="1073741827" name="officeArt object" descr="Text Box 4"/>
                <wp:cNvGraphicFramePr/>
                <a:graphic xmlns:a="http://schemas.openxmlformats.org/drawingml/2006/main">
                  <a:graphicData uri="http://schemas.microsoft.com/office/word/2010/wordprocessingShape">
                    <wps:wsp>
                      <wps:cNvSpPr txBox="1"/>
                      <wps:spPr>
                        <a:xfrm>
                          <a:off x="0" y="0"/>
                          <a:ext cx="3308985" cy="3124200"/>
                        </a:xfrm>
                        <a:prstGeom prst="rect">
                          <a:avLst/>
                        </a:prstGeom>
                        <a:solidFill>
                          <a:srgbClr val="FFFFFF"/>
                        </a:solidFill>
                        <a:ln w="9525" cap="flat">
                          <a:solidFill>
                            <a:srgbClr val="000000"/>
                          </a:solidFill>
                          <a:prstDash val="solid"/>
                          <a:miter lim="800000"/>
                        </a:ln>
                        <a:effectLst/>
                      </wps:spPr>
                      <wps:txbx>
                        <w:txbxContent>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nl-NL"/>
                                <w14:textOutline>
                                  <w14:noFill/>
                                </w14:textOutline>
                                <w14:textFill>
                                  <w14:solidFill>
                                    <w14:srgbClr w14:val="000000"/>
                                  </w14:solidFill>
                                </w14:textFill>
                              </w:rPr>
                              <w:drawing xmlns:a="http://schemas.openxmlformats.org/drawingml/2006/main">
                                <wp:inline distT="0" distB="0" distL="0" distR="0">
                                  <wp:extent cx="3096276" cy="3007234"/>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
                                          <pic:cNvPicPr>
                                            <a:picLocks noChangeAspect="0"/>
                                          </pic:cNvPicPr>
                                        </pic:nvPicPr>
                                        <pic:blipFill>
                                          <a:blip r:embed="rId4">
                                            <a:extLst/>
                                          </a:blip>
                                          <a:stretch>
                                            <a:fillRect/>
                                          </a:stretch>
                                        </pic:blipFill>
                                        <pic:spPr>
                                          <a:xfrm>
                                            <a:off x="0" y="0"/>
                                            <a:ext cx="3096276" cy="3007234"/>
                                          </a:xfrm>
                                          <a:prstGeom prst="rect">
                                            <a:avLst/>
                                          </a:prstGeom>
                                        </pic:spPr>
                                      </pic:pic>
                                    </a:graphicData>
                                  </a:graphic>
                                </wp:inline>
                              </w:drawing>
                            </w:r>
                          </w:p>
                        </w:txbxContent>
                      </wps:txbx>
                      <wps:bodyPr wrap="square" lIns="45719" tIns="45719" rIns="45719" bIns="45719" numCol="1" anchor="t">
                        <a:noAutofit/>
                      </wps:bodyPr>
                    </wps:wsp>
                  </a:graphicData>
                </a:graphic>
              </wp:anchor>
            </w:drawing>
          </mc:Choice>
          <mc:Fallback>
            <w:pict>
              <v:shape id="_x0000_s1027" type="#_x0000_t202" style="visibility:visible;position:absolute;margin-left:246.6pt;margin-top:3.1pt;width:260.5pt;height:246.0pt;z-index:251659264;mso-position-horizontal:absolute;mso-position-horizontal-relative:text;mso-position-vertical:absolute;mso-position-vertical-relative:line;mso-wrap-distance-left:4.5pt;mso-wrap-distance-top:4.5pt;mso-wrap-distance-right:4.5pt;mso-wrap-distance-bottom:4.5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nl-NL"/>
                          <w14:textOutline>
                            <w14:noFill/>
                          </w14:textOutline>
                          <w14:textFill>
                            <w14:solidFill>
                              <w14:srgbClr w14:val="000000"/>
                            </w14:solidFill>
                          </w14:textFill>
                        </w:rPr>
                        <w:drawing xmlns:a="http://schemas.openxmlformats.org/drawingml/2006/main">
                          <wp:inline distT="0" distB="0" distL="0" distR="0">
                            <wp:extent cx="3096276" cy="3007234"/>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
                                    <pic:cNvPicPr>
                                      <a:picLocks noChangeAspect="0"/>
                                    </pic:cNvPicPr>
                                  </pic:nvPicPr>
                                  <pic:blipFill>
                                    <a:blip r:embed="rId4">
                                      <a:extLst/>
                                    </a:blip>
                                    <a:stretch>
                                      <a:fillRect/>
                                    </a:stretch>
                                  </pic:blipFill>
                                  <pic:spPr>
                                    <a:xfrm>
                                      <a:off x="0" y="0"/>
                                      <a:ext cx="3096276" cy="3007234"/>
                                    </a:xfrm>
                                    <a:prstGeom prst="rect">
                                      <a:avLst/>
                                    </a:prstGeom>
                                  </pic:spPr>
                                </pic:pic>
                              </a:graphicData>
                            </a:graphic>
                          </wp:inline>
                        </w:drawing>
                      </w:r>
                    </w:p>
                  </w:txbxContent>
                </v:textbox>
                <w10:wrap type="square" side="bothSides" anchorx="text"/>
              </v:shape>
            </w:pict>
          </mc:Fallback>
        </mc:AlternateConten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t>de naam van de fabrikant;</w:t>
      </w:r>
    </w:p>
    <w:p>
      <w:pPr>
        <w:keepNext w:val="0"/>
        <w:keepLines w:val="0"/>
        <w:pageBreakBefore w:val="0"/>
        <w:widowControl w:val="1"/>
        <w:numPr>
          <w:ilvl w:val="0"/>
          <w:numId w:val="4"/>
        </w:numPr>
        <w:shd w:val="clear" w:color="auto" w:fill="auto"/>
        <w:suppressAutoHyphens w:val="0"/>
        <w:bidi w:val="0"/>
        <w:spacing w:before="0" w:after="0" w:line="240" w:lineRule="auto"/>
        <w:ind w:right="0"/>
        <w:jc w:val="left"/>
        <w:outlineLvl w:val="9"/>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t>de houdbaarheidsdatum (jaar en kwartaal)</w:t>
      </w:r>
    </w:p>
    <w:p>
      <w:pPr>
        <w:keepNext w:val="0"/>
        <w:keepLines w:val="0"/>
        <w:pageBreakBefore w:val="0"/>
        <w:widowControl w:val="1"/>
        <w:numPr>
          <w:ilvl w:val="0"/>
          <w:numId w:val="4"/>
        </w:numPr>
        <w:shd w:val="clear" w:color="auto" w:fill="auto"/>
        <w:suppressAutoHyphens w:val="0"/>
        <w:bidi w:val="0"/>
        <w:spacing w:before="0" w:after="0" w:line="240" w:lineRule="auto"/>
        <w:ind w:right="0"/>
        <w:jc w:val="left"/>
        <w:outlineLvl w:val="9"/>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t>maximum toelaatbaar toerental;</w:t>
      </w:r>
    </w:p>
    <w:p>
      <w:pPr>
        <w:keepNext w:val="0"/>
        <w:keepLines w:val="0"/>
        <w:pageBreakBefore w:val="0"/>
        <w:widowControl w:val="1"/>
        <w:numPr>
          <w:ilvl w:val="0"/>
          <w:numId w:val="4"/>
        </w:numPr>
        <w:shd w:val="clear" w:color="auto" w:fill="auto"/>
        <w:suppressAutoHyphens w:val="0"/>
        <w:bidi w:val="0"/>
        <w:spacing w:before="0" w:after="0" w:line="240" w:lineRule="auto"/>
        <w:ind w:right="0"/>
        <w:jc w:val="left"/>
        <w:outlineLvl w:val="9"/>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t>het soort bindmiddel;</w:t>
      </w:r>
    </w:p>
    <w:p>
      <w:pPr>
        <w:keepNext w:val="0"/>
        <w:keepLines w:val="0"/>
        <w:pageBreakBefore w:val="0"/>
        <w:widowControl w:val="1"/>
        <w:numPr>
          <w:ilvl w:val="0"/>
          <w:numId w:val="4"/>
        </w:numPr>
        <w:shd w:val="clear" w:color="auto" w:fill="auto"/>
        <w:suppressAutoHyphens w:val="0"/>
        <w:bidi w:val="0"/>
        <w:spacing w:before="0" w:after="0" w:line="240" w:lineRule="auto"/>
        <w:ind w:right="0"/>
        <w:jc w:val="left"/>
        <w:outlineLvl w:val="9"/>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t>de korrelgrootte van het slijpmiddel;</w:t>
      </w:r>
    </w:p>
    <w:p>
      <w:pPr>
        <w:keepNext w:val="0"/>
        <w:keepLines w:val="0"/>
        <w:pageBreakBefore w:val="0"/>
        <w:widowControl w:val="1"/>
        <w:numPr>
          <w:ilvl w:val="0"/>
          <w:numId w:val="4"/>
        </w:numPr>
        <w:shd w:val="clear" w:color="auto" w:fill="auto"/>
        <w:suppressAutoHyphens w:val="0"/>
        <w:bidi w:val="0"/>
        <w:spacing w:before="0" w:after="0" w:line="240" w:lineRule="auto"/>
        <w:ind w:right="0"/>
        <w:jc w:val="left"/>
        <w:outlineLvl w:val="9"/>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t>de structuur</w:t>
      </w:r>
    </w:p>
    <w:p>
      <w:pPr>
        <w:keepNext w:val="0"/>
        <w:keepLines w:val="0"/>
        <w:pageBreakBefore w:val="0"/>
        <w:widowControl w:val="1"/>
        <w:numPr>
          <w:ilvl w:val="0"/>
          <w:numId w:val="4"/>
        </w:numPr>
        <w:shd w:val="clear" w:color="auto" w:fill="auto"/>
        <w:suppressAutoHyphens w:val="0"/>
        <w:bidi w:val="0"/>
        <w:spacing w:before="0" w:after="0" w:line="240" w:lineRule="auto"/>
        <w:ind w:right="0"/>
        <w:jc w:val="left"/>
        <w:outlineLvl w:val="9"/>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t>de hardheid;</w:t>
      </w:r>
    </w:p>
    <w:p>
      <w:pPr>
        <w:keepNext w:val="0"/>
        <w:keepLines w:val="0"/>
        <w:pageBreakBefore w:val="0"/>
        <w:widowControl w:val="1"/>
        <w:numPr>
          <w:ilvl w:val="0"/>
          <w:numId w:val="4"/>
        </w:numPr>
        <w:shd w:val="clear" w:color="auto" w:fill="auto"/>
        <w:suppressAutoHyphens w:val="0"/>
        <w:bidi w:val="0"/>
        <w:spacing w:before="0" w:after="0" w:line="240" w:lineRule="auto"/>
        <w:ind w:right="0"/>
        <w:jc w:val="left"/>
        <w:outlineLvl w:val="9"/>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t>de afmeting van de slijpschijf</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t>De maximale diameter van slijpschijven is 230 mm, de maximale omtreksnelheid is 80 m/s.</w: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br w:type="textWrapping"/>
        <w:br w:type="textWrapping"/>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t>Deze omtreksnelheid wordt aangegeven d.m.v. een gekleurde streep over de middellijn:</w:t>
      </w:r>
    </w:p>
    <w:p>
      <w:pPr>
        <w:keepNext w:val="0"/>
        <w:keepLines w:val="0"/>
        <w:pageBreakBefore w:val="0"/>
        <w:widowControl w:val="1"/>
        <w:numPr>
          <w:ilvl w:val="0"/>
          <w:numId w:val="6"/>
        </w:numPr>
        <w:shd w:val="clear" w:color="auto" w:fill="auto"/>
        <w:suppressAutoHyphens w:val="0"/>
        <w:bidi w:val="0"/>
        <w:spacing w:before="0" w:after="0" w:line="240" w:lineRule="auto"/>
        <w:ind w:right="0"/>
        <w:jc w:val="left"/>
        <w:outlineLvl w:val="9"/>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t>Blauw:</w:t>
        <w:tab/>
        <w:t>40 m/s</w:t>
      </w:r>
    </w:p>
    <w:p>
      <w:pPr>
        <w:keepNext w:val="0"/>
        <w:keepLines w:val="0"/>
        <w:pageBreakBefore w:val="0"/>
        <w:widowControl w:val="1"/>
        <w:numPr>
          <w:ilvl w:val="0"/>
          <w:numId w:val="6"/>
        </w:numPr>
        <w:shd w:val="clear" w:color="auto" w:fill="auto"/>
        <w:suppressAutoHyphens w:val="0"/>
        <w:bidi w:val="0"/>
        <w:spacing w:before="0" w:after="0" w:line="240" w:lineRule="auto"/>
        <w:ind w:right="0"/>
        <w:jc w:val="left"/>
        <w:outlineLvl w:val="9"/>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t>Geel</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t xml:space="preserve">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t>:</w:t>
        <w:tab/>
        <w:t>60 m/s</w:t>
      </w:r>
    </w:p>
    <w:p>
      <w:pPr>
        <w:keepNext w:val="0"/>
        <w:keepLines w:val="0"/>
        <w:pageBreakBefore w:val="0"/>
        <w:widowControl w:val="1"/>
        <w:numPr>
          <w:ilvl w:val="0"/>
          <w:numId w:val="6"/>
        </w:numPr>
        <w:shd w:val="clear" w:color="auto" w:fill="auto"/>
        <w:suppressAutoHyphens w:val="0"/>
        <w:bidi w:val="0"/>
        <w:spacing w:before="0" w:after="0" w:line="240" w:lineRule="auto"/>
        <w:ind w:right="0"/>
        <w:jc w:val="left"/>
        <w:outlineLvl w:val="9"/>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t>Rood</w:t>
        <w:tab/>
        <w:t>:</w:t>
        <w:tab/>
        <w:t>80 m/s</w:t>
      </w:r>
    </w:p>
    <w:p>
      <w:pPr>
        <w:keepNext w:val="0"/>
        <w:keepLines w:val="0"/>
        <w:pageBreakBefore w:val="0"/>
        <w:widowControl w:val="1"/>
        <w:numPr>
          <w:ilvl w:val="0"/>
          <w:numId w:val="6"/>
        </w:numPr>
        <w:shd w:val="clear" w:color="auto" w:fill="auto"/>
        <w:suppressAutoHyphens w:val="0"/>
        <w:bidi w:val="0"/>
        <w:spacing w:before="0" w:after="0" w:line="240" w:lineRule="auto"/>
        <w:ind w:right="0"/>
        <w:jc w:val="left"/>
        <w:outlineLvl w:val="9"/>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t>Groen:</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t xml:space="preserve"> </w: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tab/>
        <w:t>100 m/s</w:t>
        <w:tab/>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t xml:space="preserve">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t>(niet toegestaan bij handslijpen)</w:t>
      </w:r>
    </w:p>
    <w:p>
      <w:pPr>
        <w:pStyle w:val="header"/>
        <w:tabs>
          <w:tab w:val="clear" w:pos="4536"/>
          <w:tab w:val="clear" w:pos="9072"/>
        </w:tabs>
        <w:rPr>
          <w:rFonts w:ascii="Helvetica Neue" w:cs="Helvetica Neue" w:hAnsi="Helvetica Neue" w:eastAsia="Helvetica Neue"/>
        </w:rPr>
      </w:pPr>
    </w:p>
    <w:p>
      <w:pPr>
        <w:pStyle w:val="header"/>
        <w:tabs>
          <w:tab w:val="clear" w:pos="4536"/>
          <w:tab w:val="clear" w:pos="9072"/>
        </w:tabs>
        <w:rPr>
          <w:rFonts w:ascii="Helvetica Neue" w:cs="Helvetica Neue" w:hAnsi="Helvetica Neue" w:eastAsia="Helvetica Neue"/>
        </w:rPr>
      </w:pPr>
    </w:p>
    <w:p>
      <w:pPr>
        <w:pStyle w:val="header"/>
        <w:tabs>
          <w:tab w:val="clear" w:pos="4536"/>
          <w:tab w:val="clear" w:pos="9072"/>
        </w:tabs>
        <w:rPr>
          <w:rFonts w:ascii="Helvetica Neue" w:cs="Helvetica Neue" w:hAnsi="Helvetica Neue" w:eastAsia="Helvetica Neue"/>
          <w:b w:val="1"/>
          <w:bCs w:val="1"/>
          <w:u w:val="single"/>
        </w:rPr>
      </w:pPr>
      <w:r>
        <w:rPr>
          <w:rFonts w:ascii="Helvetica Neue" w:hAnsi="Helvetica Neue"/>
          <w:b w:val="1"/>
          <w:bCs w:val="1"/>
          <w:u w:val="single"/>
          <w:rtl w:val="0"/>
          <w:lang w:val="nl-NL"/>
        </w:rPr>
        <w:t>Vervaldatum op de schijf</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p>
    <w:p>
      <w:pPr>
        <w:pStyle w:val="Normal.0"/>
        <w:shd w:val="clear" w:color="auto" w:fill="ffffff"/>
        <w:spacing w:after="0" w:line="240" w:lineRule="auto"/>
        <w:rPr>
          <w:rFonts w:ascii="Helvetica Neue" w:cs="Helvetica Neue" w:hAnsi="Helvetica Neue" w:eastAsia="Helvetica Neue"/>
          <w:outline w:val="0"/>
          <w:color w:val="222222"/>
          <w:u w:color="222222"/>
          <w14:textFill>
            <w14:solidFill>
              <w14:srgbClr w14:val="222222"/>
            </w14:solidFill>
          </w14:textFill>
        </w:rPr>
      </w:pPr>
      <w:r>
        <w:rPr>
          <w:rFonts w:ascii="Helvetica Neue" w:hAnsi="Helvetica Neue"/>
          <w:outline w:val="0"/>
          <w:color w:val="222222"/>
          <w:u w:color="222222"/>
          <w:rtl w:val="0"/>
          <w:lang w:val="nl-NL"/>
          <w14:textFill>
            <w14:solidFill>
              <w14:srgbClr w14:val="222222"/>
            </w14:solidFill>
          </w14:textFill>
        </w:rPr>
        <w:t>Volgens de norm NEN-EN 12413 "Veiligheidseisen voor slijpstenen uit gebonden slijpmiddelen" moeten alle kunstharsgebonden doorslijp- en afbraamschijven</w:t>
      </w:r>
      <w:r>
        <w:rPr>
          <w:rFonts w:ascii="Helvetica Neue" w:hAnsi="Helvetica Neue" w:hint="default"/>
          <w:outline w:val="0"/>
          <w:color w:val="222222"/>
          <w:u w:color="222222"/>
          <w:rtl w:val="0"/>
          <w:lang w:val="nl-NL"/>
          <w14:textFill>
            <w14:solidFill>
              <w14:srgbClr w14:val="222222"/>
            </w14:solidFill>
          </w14:textFill>
        </w:rPr>
        <w:t> </w:t>
      </w:r>
      <w:r>
        <w:rPr>
          <w:rFonts w:ascii="Helvetica Neue" w:hAnsi="Helvetica Neue"/>
          <w:outline w:val="0"/>
          <w:color w:val="222222"/>
          <w:u w:color="222222"/>
          <w:rtl w:val="0"/>
          <w:lang w:val="nl-NL"/>
          <w14:textFill>
            <w14:solidFill>
              <w14:srgbClr w14:val="222222"/>
            </w14:solidFill>
          </w14:textFill>
        </w:rPr>
        <w:t>voorzien zijn van een houdbaarheidsdatum.</w:t>
      </w:r>
      <w:r>
        <w:rPr>
          <w:rFonts w:ascii="Helvetica Neue" w:hAnsi="Helvetica Neue" w:hint="default"/>
          <w:outline w:val="0"/>
          <w:color w:val="222222"/>
          <w:u w:color="222222"/>
          <w:rtl w:val="0"/>
          <w:lang w:val="nl-NL"/>
          <w14:textFill>
            <w14:solidFill>
              <w14:srgbClr w14:val="222222"/>
            </w14:solidFill>
          </w14:textFill>
        </w:rPr>
        <w:t> </w:t>
      </w:r>
    </w:p>
    <w:p>
      <w:pPr>
        <w:pStyle w:val="Normal.0"/>
        <w:shd w:val="clear" w:color="auto" w:fill="ffffff"/>
        <w:spacing w:after="0" w:line="240" w:lineRule="auto"/>
        <w:rPr>
          <w:rFonts w:ascii="Helvetica Neue" w:cs="Helvetica Neue" w:hAnsi="Helvetica Neue" w:eastAsia="Helvetica Neue"/>
          <w:outline w:val="0"/>
          <w:color w:val="222222"/>
          <w:u w:color="222222"/>
          <w14:textFill>
            <w14:solidFill>
              <w14:srgbClr w14:val="222222"/>
            </w14:solidFill>
          </w14:textFill>
        </w:rPr>
      </w:pPr>
    </w:p>
    <w:p>
      <w:pPr>
        <w:pStyle w:val="Normal.0"/>
        <w:shd w:val="clear" w:color="auto" w:fill="ffffff"/>
        <w:spacing w:after="0" w:line="240" w:lineRule="auto"/>
        <w:rPr>
          <w:rFonts w:ascii="Helvetica Neue" w:cs="Helvetica Neue" w:hAnsi="Helvetica Neue" w:eastAsia="Helvetica Neue"/>
          <w:outline w:val="0"/>
          <w:color w:val="222222"/>
          <w:u w:color="222222"/>
          <w14:textFill>
            <w14:solidFill>
              <w14:srgbClr w14:val="222222"/>
            </w14:solidFill>
          </w14:textFill>
        </w:rPr>
      </w:pPr>
      <w:r>
        <w:rPr>
          <w:rFonts w:ascii="Helvetica Neue" w:hAnsi="Helvetica Neue"/>
          <w:outline w:val="0"/>
          <w:color w:val="222222"/>
          <w:u w:val="single" w:color="222222"/>
          <w:rtl w:val="0"/>
          <w:lang w:val="nl-NL"/>
          <w14:textFill>
            <w14:solidFill>
              <w14:srgbClr w14:val="222222"/>
            </w14:solidFill>
          </w14:textFill>
        </w:rPr>
        <w:t xml:space="preserve">Deze houdbaarheidsdatum ligt </w:t>
      </w:r>
      <w:r>
        <w:rPr>
          <w:rFonts w:ascii="Helvetica Neue" w:hAnsi="Helvetica Neue"/>
          <w:b w:val="1"/>
          <w:bCs w:val="1"/>
          <w:outline w:val="0"/>
          <w:color w:val="222222"/>
          <w:u w:val="single" w:color="222222"/>
          <w:rtl w:val="0"/>
          <w:lang w:val="nl-NL"/>
          <w14:textFill>
            <w14:solidFill>
              <w14:srgbClr w14:val="222222"/>
            </w14:solidFill>
          </w14:textFill>
        </w:rPr>
        <w:t>drie jaar</w:t>
      </w:r>
      <w:r>
        <w:rPr>
          <w:rFonts w:ascii="Helvetica Neue" w:hAnsi="Helvetica Neue"/>
          <w:outline w:val="0"/>
          <w:color w:val="222222"/>
          <w:u w:val="single" w:color="222222"/>
          <w:rtl w:val="0"/>
          <w:lang w:val="nl-NL"/>
          <w14:textFill>
            <w14:solidFill>
              <w14:srgbClr w14:val="222222"/>
            </w14:solidFill>
          </w14:textFill>
        </w:rPr>
        <w:t xml:space="preserve"> na productiedatum.</w:t>
      </w:r>
      <w:r>
        <w:rPr>
          <w:rFonts w:ascii="Helvetica Neue" w:cs="Helvetica Neue" w:hAnsi="Helvetica Neue" w:eastAsia="Helvetica Neue"/>
          <w:outline w:val="0"/>
          <w:color w:val="222222"/>
          <w:u w:val="single" w:color="222222"/>
          <w14:textFill>
            <w14:solidFill>
              <w14:srgbClr w14:val="222222"/>
            </w14:solidFill>
          </w14:textFill>
        </w:rPr>
        <w:br w:type="textWrapping"/>
      </w:r>
      <w:r>
        <w:rPr>
          <w:rFonts w:ascii="Helvetica Neue" w:cs="Helvetica Neue" w:hAnsi="Helvetica Neue" w:eastAsia="Helvetica Neue"/>
          <w:outline w:val="0"/>
          <w:color w:val="222222"/>
          <w:u w:color="222222"/>
          <w14:textFill>
            <w14:solidFill>
              <w14:srgbClr w14:val="222222"/>
            </w14:solidFill>
          </w14:textFill>
        </w:rPr>
        <w:br w:type="textWrapping"/>
      </w:r>
      <w:r>
        <w:rPr>
          <w:rFonts w:ascii="Helvetica Neue" w:hAnsi="Helvetica Neue"/>
          <w:outline w:val="0"/>
          <w:color w:val="222222"/>
          <w:u w:color="222222"/>
          <w:rtl w:val="0"/>
          <w:lang w:val="nl-NL"/>
          <w14:textFill>
            <w14:solidFill>
              <w14:srgbClr w14:val="222222"/>
            </w14:solidFill>
          </w14:textFill>
        </w:rPr>
        <w:t>Na de houdbaarheid vermindert de lijmcapaciteit</w:t>
      </w:r>
      <w:r>
        <w:rPr>
          <w:rFonts w:ascii="Helvetica Neue" w:hAnsi="Helvetica Neue" w:hint="default"/>
          <w:outline w:val="0"/>
          <w:color w:val="222222"/>
          <w:u w:color="222222"/>
          <w:rtl w:val="0"/>
          <w:lang w:val="nl-NL"/>
          <w14:textFill>
            <w14:solidFill>
              <w14:srgbClr w14:val="222222"/>
            </w14:solidFill>
          </w14:textFill>
        </w:rPr>
        <w:t> </w:t>
      </w:r>
      <w:r>
        <w:rPr>
          <w:rFonts w:ascii="Helvetica Neue" w:hAnsi="Helvetica Neue"/>
          <w:outline w:val="0"/>
          <w:color w:val="222222"/>
          <w:u w:color="222222"/>
          <w:rtl w:val="0"/>
          <w:lang w:val="nl-NL"/>
          <w14:textFill>
            <w14:solidFill>
              <w14:srgbClr w14:val="222222"/>
            </w14:solidFill>
          </w14:textFill>
        </w:rPr>
        <w:t>van het bindmiddel drastisch en wordt het risico op uiteenspatten van de schijf snel</w:t>
      </w:r>
      <w:r>
        <w:rPr>
          <w:rFonts w:ascii="Helvetica Neue" w:hAnsi="Helvetica Neue" w:hint="default"/>
          <w:outline w:val="0"/>
          <w:color w:val="222222"/>
          <w:u w:color="222222"/>
          <w:rtl w:val="0"/>
          <w:lang w:val="nl-NL"/>
          <w14:textFill>
            <w14:solidFill>
              <w14:srgbClr w14:val="222222"/>
            </w14:solidFill>
          </w14:textFill>
        </w:rPr>
        <w:t> </w:t>
      </w:r>
      <w:r>
        <w:rPr>
          <w:rFonts w:ascii="Helvetica Neue" w:hAnsi="Helvetica Neue"/>
          <w:outline w:val="0"/>
          <w:color w:val="222222"/>
          <w:u w:color="222222"/>
          <w:rtl w:val="0"/>
          <w:lang w:val="nl-NL"/>
          <w14:textFill>
            <w14:solidFill>
              <w14:srgbClr w14:val="222222"/>
            </w14:solidFill>
          </w14:textFill>
        </w:rPr>
        <w:t>groter.</w:t>
      </w:r>
    </w:p>
    <w:p>
      <w:pPr>
        <w:pStyle w:val="Normal.0"/>
        <w:shd w:val="clear" w:color="auto" w:fill="ffffff"/>
        <w:spacing w:after="0" w:line="240" w:lineRule="auto"/>
        <w:rPr>
          <w:rFonts w:ascii="Helvetica Neue" w:cs="Helvetica Neue" w:hAnsi="Helvetica Neue" w:eastAsia="Helvetica Neue"/>
          <w:outline w:val="0"/>
          <w:color w:val="222222"/>
          <w:u w:color="222222"/>
          <w14:textFill>
            <w14:solidFill>
              <w14:srgbClr w14:val="222222"/>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t xml:space="preserve">Zorg er dus voor dat je bij de opslag (zowel in het magazijn als in de auto) altijd het FiFo-beginsel toepast (First in </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t xml:space="preserve">–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t>First out) en zo de oude schijven altijd het eerste opmaakt.</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708" w:right="0" w:hanging="708"/>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708" w:right="0" w:hanging="708"/>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t>Let op :</w:t>
        <w:tab/>
      </w:r>
    </w:p>
    <w:p>
      <w:pPr>
        <w:keepNext w:val="0"/>
        <w:keepLines w:val="0"/>
        <w:pageBreakBefore w:val="0"/>
        <w:widowControl w:val="1"/>
        <w:shd w:val="clear" w:color="auto" w:fill="auto"/>
        <w:suppressAutoHyphens w:val="0"/>
        <w:bidi w:val="0"/>
        <w:spacing w:before="0" w:after="0" w:line="240" w:lineRule="auto"/>
        <w:ind w:left="708" w:right="0" w:hanging="708"/>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tab/>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t>Dit geldt voor alle kunsthars gebonden afbraam- en doorslijpschijven, dus ook voor steen- en</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t xml:space="preserve">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t>betonschijven en voor vaste tafelmachines.</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t>Belangrijk:</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noFill/>
          </w14:textOutline>
          <w14:textFill>
            <w14:solidFill>
              <w14:srgbClr w14:val="000000"/>
            </w14:solidFill>
          </w14:textFill>
        </w:rPr>
      </w:pPr>
    </w:p>
    <w:p>
      <w:pPr>
        <w:pStyle w:val="Normal.0"/>
        <w:numPr>
          <w:ilvl w:val="0"/>
          <w:numId w:val="8"/>
        </w:numPr>
        <w:bidi w:val="0"/>
        <w:spacing w:after="0" w:line="240" w:lineRule="auto"/>
        <w:ind w:right="0"/>
        <w:jc w:val="left"/>
        <w:rPr>
          <w:rFonts w:ascii="Helvetica Neue" w:hAnsi="Helvetica Neue"/>
          <w:rtl w:val="0"/>
          <w:lang w:val="nl-NL"/>
        </w:rPr>
      </w:pPr>
      <w:r>
        <w:rPr>
          <w:rFonts w:ascii="Helvetica Neue" w:hAnsi="Helvetica Neue"/>
          <w:b w:val="1"/>
          <w:bCs w:val="1"/>
          <w:rtl w:val="0"/>
          <w:lang w:val="nl-NL"/>
        </w:rPr>
        <w:t xml:space="preserve">Het toegestane toerental van de slijpschijf moet minstens even hoog zijn als het maximale toerental dat op het elektrische gereedschap vermeld staat. </w:t>
      </w:r>
      <w:r>
        <w:rPr>
          <w:rFonts w:ascii="Helvetica Neue" w:hAnsi="Helvetica Neue"/>
          <w:rtl w:val="0"/>
          <w:lang w:val="nl-NL"/>
        </w:rPr>
        <w:t xml:space="preserve">Schijven die sneller draaien dan toegestaan, kunnen afbrokkelen en delen kunnen wegvliegen. </w:t>
      </w:r>
    </w:p>
    <w:p>
      <w:pPr>
        <w:pStyle w:val="Normal.0"/>
        <w:numPr>
          <w:ilvl w:val="0"/>
          <w:numId w:val="8"/>
        </w:numPr>
        <w:bidi w:val="0"/>
        <w:spacing w:before="120" w:after="0" w:line="240" w:lineRule="auto"/>
        <w:ind w:right="0"/>
        <w:jc w:val="left"/>
        <w:rPr>
          <w:rFonts w:ascii="Helvetica Neue" w:hAnsi="Helvetica Neue"/>
          <w:b w:val="1"/>
          <w:bCs w:val="1"/>
          <w:rtl w:val="0"/>
          <w:lang w:val="nl-NL"/>
        </w:rPr>
      </w:pPr>
      <w:r>
        <w:rPr>
          <w:rFonts w:ascii="Helvetica Neue" w:hAnsi="Helvetica Neue"/>
          <w:b w:val="1"/>
          <w:bCs w:val="1"/>
          <w:rtl w:val="0"/>
          <w:lang w:val="nl-NL"/>
        </w:rPr>
        <w:t>Gebruik geen versleten slijpschijven van grotere flexen in kleinere machines.</w:t>
      </w:r>
      <w:r>
        <w:rPr>
          <w:rFonts w:ascii="Helvetica Neue" w:hAnsi="Helvetica Neue"/>
          <w:b w:val="0"/>
          <w:bCs w:val="0"/>
          <w:rtl w:val="0"/>
          <w:lang w:val="nl-NL"/>
        </w:rPr>
        <w:t xml:space="preserve"> Deze slijpschijven zijn niet geconstrueerd voor de hogere toerentallen van kleinere machines en kunnen breken.</w:t>
      </w:r>
    </w:p>
    <w:p>
      <w:pPr>
        <w:pStyle w:val="Normal.0"/>
        <w:numPr>
          <w:ilvl w:val="0"/>
          <w:numId w:val="8"/>
        </w:numPr>
        <w:bidi w:val="0"/>
        <w:spacing w:before="120" w:after="0" w:line="240" w:lineRule="auto"/>
        <w:ind w:right="0"/>
        <w:jc w:val="left"/>
        <w:rPr>
          <w:rFonts w:ascii="Helvetica Neue" w:hAnsi="Helvetica Neue"/>
          <w:rtl w:val="0"/>
          <w:lang w:val="nl-NL"/>
        </w:rPr>
      </w:pPr>
      <w:r>
        <w:rPr>
          <w:rFonts w:ascii="Helvetica Neue" w:hAnsi="Helvetica Neue"/>
          <w:b w:val="1"/>
          <w:bCs w:val="1"/>
          <w:rtl w:val="0"/>
          <w:lang w:val="nl-NL"/>
        </w:rPr>
        <w:t xml:space="preserve">De buitendiameter en de dikte van de slijpschijf moeten overeenkomen met de maatgegevens van het elektrische gereedschap. </w:t>
      </w:r>
      <w:r>
        <w:rPr>
          <w:rFonts w:ascii="Helvetica Neue" w:hAnsi="Helvetica Neue"/>
          <w:rtl w:val="0"/>
          <w:lang w:val="nl-NL"/>
        </w:rPr>
        <w:t>Slijpschijven met onjuiste afmetingen kunnen niet voldoende afgeschermd of gecontroleerd worden.</w:t>
      </w:r>
    </w:p>
    <w:p>
      <w:pPr>
        <w:pStyle w:val="Normal.0"/>
        <w:numPr>
          <w:ilvl w:val="0"/>
          <w:numId w:val="8"/>
        </w:numPr>
        <w:bidi w:val="0"/>
        <w:spacing w:before="120" w:after="0" w:line="240" w:lineRule="auto"/>
        <w:ind w:right="0"/>
        <w:jc w:val="left"/>
        <w:rPr>
          <w:rFonts w:ascii="Helvetica Neue" w:hAnsi="Helvetica Neue"/>
          <w:rtl w:val="0"/>
          <w:lang w:val="nl-NL"/>
        </w:rPr>
      </w:pPr>
      <w:r>
        <w:rPr>
          <w:rFonts w:ascii="Helvetica Neue" w:hAnsi="Helvetica Neue"/>
          <w:b w:val="1"/>
          <w:bCs w:val="1"/>
          <w:rtl w:val="0"/>
          <w:lang w:val="nl-NL"/>
        </w:rPr>
        <w:t xml:space="preserve">Slijpschijven moeten nauwkeurig op de uitgaande as van het elektrische gereedschap passen. </w:t>
      </w:r>
      <w:r>
        <w:rPr>
          <w:rFonts w:ascii="Helvetica Neue" w:hAnsi="Helvetica Neue"/>
          <w:rtl w:val="0"/>
          <w:lang w:val="nl-NL"/>
        </w:rPr>
        <w:t>Slijpschijven die niet nauwkeurig op de uitgaande as van het elektrische gereedschap passen, draaien ongelijkmatig, trillen sterk en kunnen tot het verlies van de controle leiden.</w:t>
      </w:r>
    </w:p>
    <w:p>
      <w:pPr>
        <w:pStyle w:val="Normal.0"/>
        <w:numPr>
          <w:ilvl w:val="0"/>
          <w:numId w:val="8"/>
        </w:numPr>
        <w:bidi w:val="0"/>
        <w:spacing w:before="120" w:after="0" w:line="240" w:lineRule="auto"/>
        <w:ind w:right="0"/>
        <w:jc w:val="left"/>
        <w:rPr>
          <w:rFonts w:ascii="Helvetica Neue" w:hAnsi="Helvetica Neue"/>
          <w:rtl w:val="0"/>
          <w:lang w:val="nl-NL"/>
        </w:rPr>
      </w:pPr>
      <w:r>
        <w:rPr>
          <w:rFonts w:ascii="Helvetica Neue" w:hAnsi="Helvetica Neue"/>
          <w:b w:val="1"/>
          <w:bCs w:val="1"/>
          <w:rtl w:val="0"/>
          <w:lang w:val="nl-NL"/>
        </w:rPr>
        <w:t xml:space="preserve">Gebruik geen beschadigde slijpschijven. Controleer voor het gebruik altijd slijpschijven op afsplinteringen en scheuren. Als de flex of de slijpschijf valt, moet je controleren of deze beschadigd is. Als je de slijpschijf hebt gecontroleerd en ingezet, laat dan de flex een minuut lang met het maximale toerental lopen. Daarbij moet je vanzelfsprekend uit de buurt van het ronddraaiende slijpschijf te blijven. </w:t>
      </w:r>
      <w:r>
        <w:rPr>
          <w:rFonts w:ascii="Helvetica Neue" w:hAnsi="Helvetica Neue"/>
          <w:rtl w:val="0"/>
          <w:lang w:val="nl-NL"/>
        </w:rPr>
        <w:t>Beschadigde slijpschijven breken meestal gedurende deze testtijd. Denk hierbij ook aan de mensen om je heen!</w:t>
      </w:r>
    </w:p>
    <w:p>
      <w:pPr>
        <w:pStyle w:val="Normal.0"/>
        <w:numPr>
          <w:ilvl w:val="0"/>
          <w:numId w:val="8"/>
        </w:numPr>
        <w:bidi w:val="0"/>
        <w:spacing w:before="120" w:after="0" w:line="240" w:lineRule="auto"/>
        <w:ind w:right="0"/>
        <w:jc w:val="left"/>
        <w:rPr>
          <w:rFonts w:ascii="Helvetica Neue" w:hAnsi="Helvetica Neue"/>
          <w:b w:val="1"/>
          <w:bCs w:val="1"/>
          <w:rtl w:val="0"/>
          <w:lang w:val="nl-NL"/>
        </w:rPr>
      </w:pPr>
      <w:r>
        <w:rPr>
          <w:rFonts w:ascii="Helvetica Neue" w:hAnsi="Helvetica Neue"/>
          <w:b w:val="1"/>
          <w:bCs w:val="1"/>
          <w:rtl w:val="0"/>
          <w:lang w:val="nl-NL"/>
        </w:rPr>
        <w:t xml:space="preserve">Draag persoonlijke beschermende uitrusting. Gebruik altijd een veiligheidsbril, gehoorbescherming, en werkhandschoenen. </w:t>
      </w:r>
      <w:r>
        <w:rPr>
          <w:rFonts w:ascii="Helvetica Neue" w:hAnsi="Helvetica Neue"/>
          <w:b w:val="0"/>
          <w:bCs w:val="0"/>
          <w:rtl w:val="0"/>
          <w:lang w:val="nl-NL"/>
        </w:rPr>
        <w:t xml:space="preserve">Je ogen moeten worden beschermd tegen wegvliegende deeltjes die bij verschillende toepassingen ontstaan. </w:t>
      </w:r>
    </w:p>
    <w:p>
      <w:pPr>
        <w:pStyle w:val="Normal.0"/>
        <w:numPr>
          <w:ilvl w:val="0"/>
          <w:numId w:val="8"/>
        </w:numPr>
        <w:bidi w:val="0"/>
        <w:spacing w:before="120" w:after="0" w:line="240" w:lineRule="auto"/>
        <w:ind w:right="0"/>
        <w:jc w:val="left"/>
        <w:rPr>
          <w:rFonts w:ascii="Helvetica Neue" w:hAnsi="Helvetica Neue"/>
          <w:b w:val="1"/>
          <w:bCs w:val="1"/>
          <w:rtl w:val="0"/>
          <w:lang w:val="nl-NL"/>
        </w:rPr>
      </w:pPr>
      <w:r>
        <w:rPr>
          <w:rFonts w:ascii="Helvetica Neue" w:hAnsi="Helvetica Neue"/>
          <w:b w:val="1"/>
          <w:bCs w:val="1"/>
          <w:rtl w:val="0"/>
          <w:lang w:val="nl-NL"/>
        </w:rPr>
        <w:t xml:space="preserve">Let erop dat andere personen zich op een veilige afstand bevinden van de plaats waar je werkt. Iedereen die de werkomgeving betreedt, moet de genoemde persoonlijke beschermende uitrusting dragen. </w:t>
      </w:r>
      <w:r>
        <w:rPr>
          <w:rFonts w:ascii="Helvetica Neue" w:hAnsi="Helvetica Neue"/>
          <w:b w:val="0"/>
          <w:bCs w:val="0"/>
          <w:rtl w:val="0"/>
          <w:lang w:val="nl-NL"/>
        </w:rPr>
        <w:t>Brokstukken van het werkstuk of gebroken slijpschijven kunnen wegvliegen en verwondingen veroorzaken, ook buiten de directe werkomgeving.</w:t>
      </w:r>
    </w:p>
    <w:p>
      <w:pPr>
        <w:pStyle w:val="Normal.0"/>
        <w:numPr>
          <w:ilvl w:val="0"/>
          <w:numId w:val="9"/>
        </w:numPr>
        <w:bidi w:val="0"/>
        <w:spacing w:before="120" w:after="0" w:line="240" w:lineRule="auto"/>
        <w:ind w:right="0"/>
        <w:jc w:val="left"/>
        <w:rPr>
          <w:rFonts w:ascii="Helvetica Neue" w:hAnsi="Helvetica Neue"/>
          <w:rtl w:val="0"/>
          <w:lang w:val="nl-NL"/>
        </w:rPr>
      </w:pPr>
      <w:r>
        <w:rPr>
          <w:rFonts w:ascii="Helvetica Neue" w:hAnsi="Helvetica Neue"/>
          <w:b w:val="1"/>
          <w:bCs w:val="1"/>
          <w:rtl w:val="0"/>
          <w:lang w:val="nl-NL"/>
        </w:rPr>
        <w:t xml:space="preserve">Slijptoebehoren mag alleen worden gebruikt voor de geadviseerde toepassingsmogelijkheden. </w:t>
      </w:r>
      <w:r>
        <w:rPr>
          <w:rFonts w:ascii="Helvetica Neue" w:hAnsi="Helvetica Neue"/>
          <w:rtl w:val="0"/>
          <w:lang w:val="nl-NL"/>
        </w:rPr>
        <w:t xml:space="preserve">Bijvoorbeeld: slijp nooit met het zijvlak van een doorslijpschijf. Doorslijpschijven zijn bestemd voor materiaalafname met de rand van de schijf. Door een zijwaartse krachtinwerking op deze slijpschijf kan deze makkelijk breken. </w:t>
      </w:r>
    </w:p>
    <w:sectPr>
      <w:headerReference w:type="default" r:id="rId5"/>
      <w:footerReference w:type="default" r:id="rId6"/>
      <w:pgSz w:w="11900" w:h="16840" w:orient="portrait"/>
      <w:pgMar w:top="567" w:right="849" w:bottom="426" w:left="1440" w:header="612"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rPr>
        <w:sz w:val="20"/>
        <w:szCs w:val="20"/>
      </w:rPr>
    </w:pPr>
  </w:p>
  <w:p>
    <w:pPr>
      <w:pStyle w:val="footer"/>
    </w:pPr>
    <w:r>
      <w:rPr>
        <w:sz w:val="20"/>
        <w:szCs w:val="20"/>
        <w:rtl w:val="0"/>
        <w:lang w:val="nl-NL"/>
      </w:rPr>
      <w:t>www.arbeidsveiligheid.net</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xmlns:a="http://schemas.openxmlformats.org/drawingml/2006/main">
        <wp:inline distT="0" distB="0" distL="0" distR="0">
          <wp:extent cx="925295" cy="322580"/>
          <wp:effectExtent l="0" t="0" r="0" b="0"/>
          <wp:docPr id="1073741825" name="officeArt object" descr="Afbeelding 3"/>
          <wp:cNvGraphicFramePr/>
          <a:graphic xmlns:a="http://schemas.openxmlformats.org/drawingml/2006/main">
            <a:graphicData uri="http://schemas.openxmlformats.org/drawingml/2006/picture">
              <pic:pic xmlns:pic="http://schemas.openxmlformats.org/drawingml/2006/picture">
                <pic:nvPicPr>
                  <pic:cNvPr id="1073741825" name="Afbeelding 3" descr="Afbeelding 3"/>
                  <pic:cNvPicPr>
                    <a:picLocks noChangeAspect="1"/>
                  </pic:cNvPicPr>
                </pic:nvPicPr>
                <pic:blipFill>
                  <a:blip r:embed="rId1">
                    <a:extLst/>
                  </a:blip>
                  <a:stretch>
                    <a:fillRect/>
                  </a:stretch>
                </pic:blipFill>
                <pic:spPr>
                  <a:xfrm>
                    <a:off x="0" y="0"/>
                    <a:ext cx="925295" cy="322580"/>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Geïmporteerde stijl 1"/>
  </w:abstractNum>
  <w:abstractNum w:abstractNumId="1">
    <w:multiLevelType w:val="hybridMultilevel"/>
    <w:styleLink w:val="Geïmporteerde stijl 1"/>
    <w:lvl w:ilvl="0">
      <w:start w:val="1"/>
      <w:numFmt w:val="bullet"/>
      <w:suff w:val="tab"/>
      <w:lvlText w:val="·"/>
      <w:lvlJc w:val="left"/>
      <w:pPr>
        <w:ind w:left="11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1100"/>
        </w:tabs>
        <w:ind w:left="1856" w:hanging="3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100"/>
        </w:tabs>
        <w:ind w:left="2576" w:hanging="3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100"/>
        </w:tabs>
        <w:ind w:left="3296" w:hanging="39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1100"/>
        </w:tabs>
        <w:ind w:left="4016" w:hanging="3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100"/>
        </w:tabs>
        <w:ind w:left="4736" w:hanging="3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100"/>
        </w:tabs>
        <w:ind w:left="5456" w:hanging="39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1100"/>
        </w:tabs>
        <w:ind w:left="6176" w:hanging="3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100"/>
        </w:tabs>
        <w:ind w:left="6896" w:hanging="3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Geïmporteerde stijl 2"/>
  </w:abstractNum>
  <w:abstractNum w:abstractNumId="3">
    <w:multiLevelType w:val="hybridMultilevel"/>
    <w:styleLink w:val="Geïmporteerde stijl 2"/>
    <w:lvl w:ilvl="0">
      <w:start w:val="1"/>
      <w:numFmt w:val="bullet"/>
      <w:suff w:val="tab"/>
      <w:lvlText w:val="·"/>
      <w:lvlJc w:val="left"/>
      <w:pPr>
        <w:ind w:left="11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1100"/>
        </w:tabs>
        <w:ind w:left="1856" w:hanging="3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100"/>
        </w:tabs>
        <w:ind w:left="2576" w:hanging="3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100"/>
        </w:tabs>
        <w:ind w:left="3296" w:hanging="39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1100"/>
        </w:tabs>
        <w:ind w:left="4016" w:hanging="3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100"/>
        </w:tabs>
        <w:ind w:left="4736" w:hanging="3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100"/>
        </w:tabs>
        <w:ind w:left="5456" w:hanging="39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1100"/>
        </w:tabs>
        <w:ind w:left="6176" w:hanging="3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100"/>
        </w:tabs>
        <w:ind w:left="6896" w:hanging="3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Geïmporteerde stijl 3"/>
  </w:abstractNum>
  <w:abstractNum w:abstractNumId="5">
    <w:multiLevelType w:val="hybridMultilevel"/>
    <w:styleLink w:val="Geïmporteerde stijl 3"/>
    <w:lvl w:ilvl="0">
      <w:start w:val="1"/>
      <w:numFmt w:val="bullet"/>
      <w:suff w:val="tab"/>
      <w:lvlText w:val="·"/>
      <w:lvlJc w:val="left"/>
      <w:pPr>
        <w:tabs>
          <w:tab w:val="left" w:pos="993"/>
          <w:tab w:val="right" w:pos="1843"/>
          <w:tab w:val="left" w:pos="1985"/>
        </w:tabs>
        <w:ind w:left="426" w:hanging="20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993"/>
          <w:tab w:val="right" w:pos="1843"/>
          <w:tab w:val="left" w:pos="1985"/>
        </w:tabs>
        <w:ind w:left="1167" w:hanging="22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993"/>
          <w:tab w:val="left" w:pos="1985"/>
        </w:tabs>
        <w:ind w:left="1861" w:hanging="20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993"/>
          <w:tab w:val="right" w:pos="1843"/>
          <w:tab w:val="left" w:pos="1985"/>
        </w:tabs>
        <w:ind w:left="2607" w:hanging="22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993"/>
          <w:tab w:val="right" w:pos="1843"/>
          <w:tab w:val="left" w:pos="1985"/>
        </w:tabs>
        <w:ind w:left="3327" w:hanging="22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993"/>
          <w:tab w:val="right" w:pos="1843"/>
          <w:tab w:val="left" w:pos="1985"/>
        </w:tabs>
        <w:ind w:left="4047" w:hanging="22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993"/>
          <w:tab w:val="right" w:pos="1843"/>
          <w:tab w:val="left" w:pos="1985"/>
        </w:tabs>
        <w:ind w:left="4767" w:hanging="22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993"/>
          <w:tab w:val="right" w:pos="1843"/>
          <w:tab w:val="left" w:pos="1985"/>
        </w:tabs>
        <w:ind w:left="5487" w:hanging="22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993"/>
          <w:tab w:val="right" w:pos="1843"/>
          <w:tab w:val="left" w:pos="1985"/>
        </w:tabs>
        <w:ind w:left="6207" w:hanging="22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Geïmporteerde stijl 4"/>
  </w:abstractNum>
  <w:abstractNum w:abstractNumId="7">
    <w:multiLevelType w:val="hybridMultilevel"/>
    <w:styleLink w:val="Geïmporteerde stijl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76" w:hanging="3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96" w:hanging="3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916" w:hanging="39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36" w:hanging="3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56" w:hanging="3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76" w:hanging="39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96" w:hanging="3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516" w:hanging="3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6"/>
    <w:lvlOverride w:ilvl="0">
      <w:lvl w:ilvl="0">
        <w:start w:val="1"/>
        <w:numFmt w:val="bullet"/>
        <w:suff w:val="tab"/>
        <w:lvlText w:val="·"/>
        <w:lvlJc w:val="left"/>
        <w:pPr>
          <w:ind w:left="792" w:hanging="432"/>
        </w:pPr>
        <w:rPr>
          <w:rFonts w:ascii="Symbol" w:cs="Symbol" w:hAnsi="Symbol" w:eastAsia="Symbo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start w:val="1"/>
        <w:numFmt w:val="bullet"/>
        <w:suff w:val="tab"/>
        <w:lvlText w:val="o"/>
        <w:lvlJc w:val="left"/>
        <w:pPr>
          <w:tabs>
            <w:tab w:val="left" w:pos="720"/>
          </w:tabs>
          <w:ind w:left="1476" w:hanging="3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start w:val="1"/>
        <w:numFmt w:val="bullet"/>
        <w:suff w:val="tab"/>
        <w:lvlText w:val="▪"/>
        <w:lvlJc w:val="left"/>
        <w:pPr>
          <w:tabs>
            <w:tab w:val="left" w:pos="720"/>
          </w:tabs>
          <w:ind w:left="2196" w:hanging="3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3">
      <w:lvl w:ilvl="3">
        <w:start w:val="1"/>
        <w:numFmt w:val="bullet"/>
        <w:suff w:val="tab"/>
        <w:lvlText w:val="·"/>
        <w:lvlJc w:val="left"/>
        <w:pPr>
          <w:tabs>
            <w:tab w:val="left" w:pos="720"/>
          </w:tabs>
          <w:ind w:left="2916" w:hanging="396"/>
        </w:pPr>
        <w:rPr>
          <w:rFonts w:ascii="Symbol" w:cs="Symbol" w:hAnsi="Symbol" w:eastAsia="Symbo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start w:val="1"/>
        <w:numFmt w:val="bullet"/>
        <w:suff w:val="tab"/>
        <w:lvlText w:val="o"/>
        <w:lvlJc w:val="left"/>
        <w:pPr>
          <w:tabs>
            <w:tab w:val="left" w:pos="720"/>
          </w:tabs>
          <w:ind w:left="3636" w:hanging="3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5">
      <w:lvl w:ilvl="5">
        <w:start w:val="1"/>
        <w:numFmt w:val="bullet"/>
        <w:suff w:val="tab"/>
        <w:lvlText w:val="▪"/>
        <w:lvlJc w:val="left"/>
        <w:pPr>
          <w:tabs>
            <w:tab w:val="left" w:pos="720"/>
          </w:tabs>
          <w:ind w:left="4356" w:hanging="3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6">
      <w:lvl w:ilvl="6">
        <w:start w:val="1"/>
        <w:numFmt w:val="bullet"/>
        <w:suff w:val="tab"/>
        <w:lvlText w:val="·"/>
        <w:lvlJc w:val="left"/>
        <w:pPr>
          <w:tabs>
            <w:tab w:val="left" w:pos="720"/>
          </w:tabs>
          <w:ind w:left="5076" w:hanging="396"/>
        </w:pPr>
        <w:rPr>
          <w:rFonts w:ascii="Symbol" w:cs="Symbol" w:hAnsi="Symbol" w:eastAsia="Symbo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7">
      <w:lvl w:ilvl="7">
        <w:start w:val="1"/>
        <w:numFmt w:val="bullet"/>
        <w:suff w:val="tab"/>
        <w:lvlText w:val="o"/>
        <w:lvlJc w:val="left"/>
        <w:pPr>
          <w:tabs>
            <w:tab w:val="left" w:pos="720"/>
          </w:tabs>
          <w:ind w:left="5796" w:hanging="3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8">
      <w:lvl w:ilvl="8">
        <w:start w:val="1"/>
        <w:numFmt w:val="bullet"/>
        <w:suff w:val="tab"/>
        <w:lvlText w:val="▪"/>
        <w:lvlJc w:val="left"/>
        <w:pPr>
          <w:tabs>
            <w:tab w:val="left" w:pos="720"/>
          </w:tabs>
          <w:ind w:left="6516" w:hanging="3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Outline>
        <w14:noFill/>
      </w14:textOutline>
      <w14:textFill>
        <w14:solidFill>
          <w14:srgbClr w14:val="000000"/>
        </w14:solidFill>
      </w14:textFill>
    </w:rPr>
  </w:style>
  <w:style w:type="numbering" w:styleId="Geïmporteerde stijl 1">
    <w:name w:val="Geïmporteerde stijl 1"/>
    <w:pPr>
      <w:numPr>
        <w:numId w:val="1"/>
      </w:numPr>
    </w:pPr>
  </w:style>
  <w:style w:type="numbering" w:styleId="Geïmporteerde stijl 2">
    <w:name w:val="Geïmporteerde stijl 2"/>
    <w:pPr>
      <w:numPr>
        <w:numId w:val="3"/>
      </w:numPr>
    </w:pPr>
  </w:style>
  <w:style w:type="numbering" w:styleId="Geïmporteerde stijl 3">
    <w:name w:val="Geïmporteerde stijl 3"/>
    <w:pPr>
      <w:numPr>
        <w:numId w:val="5"/>
      </w:numPr>
    </w:pPr>
  </w:style>
  <w:style w:type="numbering" w:styleId="Geïmporteerde stijl 4">
    <w:name w:val="Geïmporteerde stijl 4"/>
    <w:pPr>
      <w:numPr>
        <w:numId w:val="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Kantoorthema">
  <a:themeElements>
    <a:clrScheme name="Kantoor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